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59" w:after="160"/>
        <w:rPr>
          <w:rFonts w:ascii="Arial" w:hAnsi="Arial" w:cs="Arial"/>
          <w:b/>
          <w:color w:val="000099"/>
          <w:szCs w:val="28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-295275</wp:posOffset>
                </wp:positionH>
                <wp:positionV relativeFrom="paragraph">
                  <wp:posOffset>-442597</wp:posOffset>
                </wp:positionV>
                <wp:extent cx="6657975" cy="8573771"/>
                <wp:effectExtent l="0" t="0" r="9525" b="0"/>
                <wp:wrapNone/>
                <wp:docPr id="1" name="Group 2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657975" cy="8573771"/>
                          <a:chOff x="0" y="0"/>
                          <a:chExt cx="5930351" cy="8259571"/>
                        </a:xfrm>
                      </wpg:grpSpPr>
                      <wps:wsp>
                        <wps:cNvSpPr>
                          <a:spLocks noAdjustHandles="0" noChangeArrowheads="0"/>
                        </wps:cNvSpPr>
                        <wps:spPr bwMode="auto">
                          <a:xfrm>
                            <a:off x="430306" y="0"/>
                            <a:ext cx="5500045" cy="8259571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/>
                          </a:gra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eastAsia="Times New Roman"/>
                                  <w:lang w:val="en"/>
                                </w:rPr>
                              </w:pPr>
                              <w:r>
                                <w:rPr>
                                  <w:rFonts w:eastAsia="Times New Roman"/>
                                  <w:lang w:val="en"/>
                                </w:rPr>
                              </w:r>
                              <w:r/>
                            </w:p>
                            <w:p>
                              <w:pPr>
                                <w:pStyle w:val="384"/>
                                <w:numPr>
                                  <w:ilvl w:val="0"/>
                                  <w:numId w:val="1"/>
                                </w:numPr>
                                <w:contextualSpacing w:val="false"/>
                                <w:spacing w:lineRule="auto" w:line="276" w:after="12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Over 200 articles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related to health care WPV that have been published in peer-reviewed journals since the release of the original toolkit have been reviewed for inclusion in this 2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 xml:space="preserve">nd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edition of the toolkit.</w:t>
                              </w:r>
                              <w:r/>
                            </w:p>
                            <w:p>
                              <w:pPr>
                                <w:pStyle w:val="384"/>
                                <w:numPr>
                                  <w:ilvl w:val="0"/>
                                  <w:numId w:val="1"/>
                                </w:numPr>
                                <w:contextualSpacing w:val="false"/>
                                <w:spacing w:lineRule="auto" w:line="276" w:after="12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WPV resource materials published by health care related professional organizations, associations, and regulatory bodies since 2017 have been reviewed for inclusion.</w:t>
                              </w:r>
                              <w:r/>
                            </w:p>
                            <w:p>
                              <w:pPr>
                                <w:pStyle w:val="384"/>
                                <w:numPr>
                                  <w:ilvl w:val="0"/>
                                  <w:numId w:val="1"/>
                                </w:numPr>
                                <w:contextualSpacing w:val="false"/>
                                <w:spacing w:lineRule="auto" w:line="276" w:after="12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Over 150 new references and resources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have been added to various Sections in the Toolkit and are noted as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vertAlign w:val="superscript"/>
                                </w:rPr>
                                <w:t xml:space="preserve">New 2020</w:t>
                              </w:r>
                              <w:r/>
                            </w:p>
                            <w:p>
                              <w:pPr>
                                <w:pStyle w:val="384"/>
                                <w:numPr>
                                  <w:ilvl w:val="0"/>
                                  <w:numId w:val="1"/>
                                </w:numPr>
                                <w:contextualSpacing w:val="false"/>
                                <w:spacing w:lineRule="auto" w:line="276" w:after="12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References to the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Washington State WPV Regulations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have been added throughout the toolkit.</w:t>
                              </w:r>
                              <w:r/>
                            </w:p>
                            <w:p>
                              <w:pPr>
                                <w:pStyle w:val="384"/>
                                <w:numPr>
                                  <w:ilvl w:val="0"/>
                                  <w:numId w:val="1"/>
                                </w:numPr>
                                <w:contextualSpacing w:val="false"/>
                                <w:spacing w:lineRule="auto" w:line="276" w:after="12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All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website links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have been updated.</w:t>
                              </w:r>
                              <w:r/>
                            </w:p>
                            <w:p>
                              <w:pPr>
                                <w:pStyle w:val="384"/>
                                <w:numPr>
                                  <w:ilvl w:val="0"/>
                                  <w:numId w:val="1"/>
                                </w:numPr>
                                <w:contextualSpacing w:val="false"/>
                                <w:spacing w:lineRule="auto" w:line="276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Changes to Sections and Tools </w:t>
                              </w:r>
                              <w:r/>
                            </w:p>
                            <w:p>
                              <w:pPr>
                                <w:pStyle w:val="384"/>
                                <w:numPr>
                                  <w:ilvl w:val="1"/>
                                  <w:numId w:val="1"/>
                                </w:numPr>
                                <w:contextualSpacing w:val="false"/>
                                <w:ind w:left="720"/>
                                <w:spacing w:lineRule="auto" w:line="276" w:after="12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Section 1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Understanding WPV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, has been updated to include new statistics about the p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revalence of WPV in health care and to specific health care professions; the cost of WPV to health care organizations and relationship to patient safety; and updated information about WPV regulations and Joint Commission recommendations for addressing WPV.</w:t>
                              </w:r>
                              <w:r/>
                            </w:p>
                            <w:p>
                              <w:pPr>
                                <w:pStyle w:val="384"/>
                                <w:numPr>
                                  <w:ilvl w:val="1"/>
                                  <w:numId w:val="1"/>
                                </w:numPr>
                                <w:contextualSpacing w:val="false"/>
                                <w:ind w:left="720"/>
                                <w:spacing w:lineRule="auto" w:line="276" w:after="12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Section 4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– Zero Tolerance WPV Policies, Duty to Care  and CMS and OSHA regulations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.</w:t>
                              </w:r>
                              <w:r/>
                            </w:p>
                            <w:p>
                              <w:pPr>
                                <w:pStyle w:val="384"/>
                                <w:numPr>
                                  <w:ilvl w:val="1"/>
                                  <w:numId w:val="1"/>
                                </w:numPr>
                                <w:contextualSpacing w:val="false"/>
                                <w:ind w:left="720"/>
                                <w:spacing w:lineRule="auto" w:line="276" w:after="120"/>
                                <w:rPr>
                                  <w:rFonts w:cs="ArialMT" w:eastAsia="ArialMT"/>
                                  <w:bCs/>
                                  <w:sz w:val="20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Section 5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Hazard Abatement.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Over 100 new references and resources have been added to this Section. New topic sections with supporting reference materials include: </w:t>
                              </w:r>
                              <w:r>
                                <w:rPr>
                                  <w:rFonts w:cs="ArialMT" w:eastAsia="ArialMT"/>
                                  <w:bCs/>
                                  <w:sz w:val="20"/>
                                  <w:szCs w:val="19"/>
                                </w:rPr>
                                <w:t xml:space="preserve">De-escalation; </w:t>
                              </w:r>
                              <w:r>
                                <w:rPr>
                                  <w:rStyle w:val="387"/>
                                  <w:rFonts w:cs="Calibri"/>
                                  <w:bCs/>
                                  <w:sz w:val="20"/>
                                  <w:szCs w:val="20"/>
                                </w:rPr>
                                <w:t xml:space="preserve">Trauma-Informed Care;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Style w:val="387"/>
                                  <w:rFonts w:cs="Calibri"/>
                                  <w:bCs/>
                                  <w:sz w:val="20"/>
                                  <w:szCs w:val="20"/>
                                </w:rPr>
                                <w:t xml:space="preserve">Management of the Agitated Patient; and Behavioral Health Rapid Response Teams.</w:t>
                              </w:r>
                              <w:r/>
                            </w:p>
                            <w:p>
                              <w:pPr>
                                <w:pStyle w:val="385"/>
                                <w:ind w:left="1080" w:hanging="360"/>
                                <w:spacing w:lineRule="auto" w:line="276"/>
                                <w:rPr>
                                  <w:rFonts w:cs="ArialMT" w:eastAsia="ArialMT"/>
                                  <w:bCs/>
                                  <w:sz w:val="20"/>
                                  <w:szCs w:val="19"/>
                                </w:rPr>
                              </w:pPr>
                              <w:r>
                                <w:rPr>
                                  <w:rFonts w:cs="ArialMT" w:eastAsia="ArialMT"/>
                                  <w:bCs/>
                                  <w:sz w:val="20"/>
                                  <w:szCs w:val="19"/>
                                </w:rPr>
                                <w:t xml:space="preserve">A summary of the current ‘Evidence Based for WPV Programs and Interventions in</w:t>
                              </w:r>
                              <w:r/>
                            </w:p>
                            <w:p>
                              <w:pPr>
                                <w:pStyle w:val="385"/>
                                <w:ind w:left="1080" w:hanging="360"/>
                                <w:spacing w:lineRule="auto" w:line="276" w:after="120"/>
                                <w:rPr>
                                  <w:rFonts w:cs="ArialMT" w:eastAsia="ArialMT"/>
                                  <w:bCs/>
                                  <w:sz w:val="20"/>
                                  <w:szCs w:val="19"/>
                                </w:rPr>
                              </w:pPr>
                              <w:r>
                                <w:rPr>
                                  <w:rFonts w:cs="ArialMT" w:eastAsia="ArialMT"/>
                                  <w:bCs/>
                                  <w:sz w:val="20"/>
                                  <w:szCs w:val="19"/>
                                </w:rPr>
                                <w:t xml:space="preserve">Health Care’ is also included</w:t>
                              </w:r>
                              <w:r>
                                <w:rPr>
                                  <w:rFonts w:cs="ArialMT" w:eastAsia="ArialMT"/>
                                  <w:bCs/>
                                  <w:sz w:val="20"/>
                                  <w:szCs w:val="19"/>
                                </w:rPr>
                                <w:t xml:space="preserve">.</w:t>
                              </w:r>
                              <w:r/>
                            </w:p>
                            <w:p>
                              <w:pPr>
                                <w:pStyle w:val="384"/>
                                <w:numPr>
                                  <w:ilvl w:val="1"/>
                                  <w:numId w:val="1"/>
                                </w:numPr>
                                <w:contextualSpacing w:val="false"/>
                                <w:ind w:left="720"/>
                                <w:spacing w:lineRule="auto" w:line="276" w:after="12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Section 10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Additional Resources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, includes additional resources about Lateral Violence/Bullying; WPV in Home Health and Long-Term Care, and Domestic Violence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.</w:t>
                              </w:r>
                              <w:r/>
                            </w:p>
                            <w:p>
                              <w:pPr>
                                <w:pStyle w:val="384"/>
                                <w:numPr>
                                  <w:ilvl w:val="1"/>
                                  <w:numId w:val="1"/>
                                </w:numPr>
                                <w:contextualSpacing w:val="false"/>
                                <w:ind w:left="720"/>
                                <w:spacing w:lineRule="auto" w:line="276" w:after="6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New Tools</w:t>
                              </w:r>
                              <w:r/>
                            </w:p>
                            <w:p>
                              <w:pPr>
                                <w:pStyle w:val="384"/>
                                <w:numPr>
                                  <w:ilvl w:val="3"/>
                                  <w:numId w:val="1"/>
                                </w:numPr>
                                <w:contextualSpacing w:val="false"/>
                                <w:ind w:left="1080"/>
                                <w:spacing w:lineRule="auto" w:line="276" w:after="60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1a.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Risk factors that increase the risk of Type II WPV</w:t>
                              </w:r>
                              <w:r/>
                            </w:p>
                            <w:p>
                              <w:pPr>
                                <w:pStyle w:val="384"/>
                                <w:numPr>
                                  <w:ilvl w:val="3"/>
                                  <w:numId w:val="1"/>
                                </w:numPr>
                                <w:contextualSpacing w:val="false"/>
                                <w:ind w:left="1080"/>
                                <w:spacing w:lineRule="auto" w:line="276" w:after="60"/>
                                <w:rPr>
                                  <w:rFonts w:cs="Calibri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bCs/>
                                  <w:sz w:val="20"/>
                                  <w:szCs w:val="20"/>
                                </w:rPr>
                                <w:t xml:space="preserve">1b. Comparison of Workplace Violence Laws for Health Care in Oregon and Washington States</w:t>
                              </w:r>
                              <w:r/>
                            </w:p>
                            <w:p>
                              <w:pPr>
                                <w:pStyle w:val="384"/>
                                <w:numPr>
                                  <w:ilvl w:val="3"/>
                                  <w:numId w:val="1"/>
                                </w:numPr>
                                <w:contextualSpacing w:val="false"/>
                                <w:ind w:left="1080"/>
                                <w:spacing w:lineRule="auto" w:line="276" w:after="60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5g. Behavioral Health Rapid Response Teams (BHRRTs). A summary of best practices</w:t>
                              </w:r>
                              <w:r/>
                            </w:p>
                            <w:p>
                              <w:pPr>
                                <w:pStyle w:val="384"/>
                                <w:numPr>
                                  <w:ilvl w:val="3"/>
                                  <w:numId w:val="1"/>
                                </w:numPr>
                                <w:contextualSpacing w:val="false"/>
                                <w:ind w:left="1080"/>
                                <w:spacing w:lineRule="auto" w:line="276" w:after="120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5h. An overview of de-escalation approaches to prevent and manage WPV</w:t>
                              </w:r>
                              <w:r/>
                            </w:p>
                            <w:p>
                              <w:pPr>
                                <w:pStyle w:val="384"/>
                                <w:numPr>
                                  <w:ilvl w:val="1"/>
                                  <w:numId w:val="1"/>
                                </w:numPr>
                                <w:contextualSpacing w:val="false"/>
                                <w:ind w:left="720"/>
                                <w:spacing w:lineRule="auto" w:line="276" w:after="6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Tools that have been updated</w:t>
                              </w:r>
                              <w:r/>
                            </w:p>
                            <w:p>
                              <w:pPr>
                                <w:pStyle w:val="384"/>
                                <w:numPr>
                                  <w:ilvl w:val="2"/>
                                  <w:numId w:val="1"/>
                                </w:numPr>
                                <w:contextualSpacing w:val="false"/>
                                <w:ind w:left="1080"/>
                                <w:spacing w:lineRule="auto" w:line="276" w:after="6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Tool 3a. Gap Analysis which is updated to include requirements of the Washington State WPV law</w:t>
                              </w:r>
                              <w:r/>
                            </w:p>
                            <w:p>
                              <w:pPr>
                                <w:pStyle w:val="384"/>
                                <w:numPr>
                                  <w:ilvl w:val="2"/>
                                  <w:numId w:val="1"/>
                                </w:numPr>
                                <w:contextualSpacing w:val="false"/>
                                <w:ind w:left="1080"/>
                                <w:spacing w:lineRule="auto" w:line="276" w:after="6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6a. Education and Training Plan</w:t>
                              </w:r>
                              <w:r/>
                            </w:p>
                            <w:p>
                              <w:pPr>
                                <w:pStyle w:val="384"/>
                                <w:numPr>
                                  <w:ilvl w:val="2"/>
                                  <w:numId w:val="1"/>
                                </w:numPr>
                                <w:contextualSpacing w:val="false"/>
                                <w:ind w:left="1080"/>
                                <w:spacing w:lineRule="auto" w:line="276" w:after="6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8a.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Program Measurement Plan</w:t>
                              </w:r>
                              <w:r/>
                            </w:p>
                            <w:p>
                              <w:pPr>
                                <w:rPr>
                                  <w:rFonts w:eastAsia="Times New Roman"/>
                                  <w:lang w:val="en"/>
                                </w:rPr>
                              </w:pPr>
                              <w:r>
                                <w:rPr>
                                  <w:rFonts w:eastAsia="Times New Roman"/>
                                  <w:lang w:val="en"/>
                                </w:rPr>
                              </w:r>
                              <w:r/>
                            </w:p>
                            <w:p>
                              <w:pPr>
                                <w:rPr>
                                  <w:color w:val="59595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  <w:szCs w:val="20"/>
                                </w:rPr>
                              </w:r>
                              <w:r/>
                            </w:p>
                            <w:p>
                              <w:pPr>
                                <w:rPr>
                                  <w:rFonts w:eastAsia="Times New Roman"/>
                                  <w:lang w:val="en"/>
                                </w:rPr>
                              </w:pPr>
                              <w:r>
                                <w:rPr>
                                  <w:rFonts w:eastAsia="Times New Roman"/>
                                  <w:lang w:val="en"/>
                                </w:rPr>
                              </w:r>
                              <w:r/>
                            </w:p>
                            <w:p>
                              <w:pPr>
                                <w:rPr>
                                  <w:rFonts w:eastAsia="Times New Roman"/>
                                  <w:lang w:val="en"/>
                                </w:rPr>
                              </w:pPr>
                              <w:r>
                                <w:rPr>
                                  <w:rFonts w:eastAsia="Times New Roman"/>
                                  <w:lang w:val="en"/>
                                </w:rPr>
                              </w:r>
                              <w:r/>
                            </w:p>
                            <w:p>
                              <w:pPr>
                                <w:rPr>
                                  <w:color w:val="59595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  <w:szCs w:val="20"/>
                                </w:rPr>
                              </w:r>
                              <w:r/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  <a:prstTxWarp prst="textNoShape"/>
                          <a:noAutofit/>
                        </wps:bodyPr>
                      </wps:wsp>
                      <wpg:grpSp>
                        <wpg:cNvGrpSpPr/>
                        <wpg:grpSpPr bwMode="auto">
                          <a:xfrm>
                            <a:off x="0" y="4890"/>
                            <a:ext cx="5696585" cy="8253730"/>
                            <a:chOff x="-1" y="1"/>
                            <a:chExt cx="2466504" cy="8112370"/>
                          </a:xfrm>
                        </wpg:grpSpPr>
                        <wps:wsp>
                          <wps:cNvSpPr/>
                          <wps:spPr bwMode="auto">
                            <a:xfrm>
                              <a:off x="-1" y="1"/>
                              <a:ext cx="190443" cy="8112370"/>
                            </a:xfrm>
                            <a:prstGeom prst="rect">
                              <a:avLst/>
                            </a:prstGeom>
                            <a:solidFill>
                              <a:srgbClr val="6699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spPr bwMode="auto">
                            <a:xfrm>
                              <a:off x="-1" y="103929"/>
                              <a:ext cx="2466504" cy="391585"/>
                            </a:xfrm>
                            <a:prstGeom prst="homePlat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379"/>
                                  <w:spacing w:after="120" w:before="120"/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 xml:space="preserve">    </w:t>
                                </w:r>
                                <w:bookmarkStart w:id="0" w:name="_Toc32490603"/>
                                <w:r>
                                  <w:rPr>
                                    <w:color w:val="FFFFFF" w:themeColor="background1"/>
                                  </w:rPr>
                                  <w:t xml:space="preserve">What’s New in th</w: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t xml:space="preserve">e</w: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t xml:space="preserve"> 2</w:t>
                                </w:r>
                                <w:r>
                                  <w:rPr>
                                    <w:color w:val="FFFFFF" w:themeColor="background1"/>
                                    <w:vertAlign w:val="superscript"/>
                                  </w:rPr>
                                  <w:t xml:space="preserve">nd</w: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t xml:space="preserve"> Edition of the </w: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t xml:space="preserve">WPV </w: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t xml:space="preserve">Toolkit?</w:t>
                                </w:r>
                                <w:bookmarkEnd w:id="0"/>
                                <w:r/>
                                <w:r/>
                              </w:p>
                            </w:txbxContent>
                          </wps:txbx>
                          <wps:bodyPr rot="0" spcFirstLastPara="0" vert="horz" wrap="square" lIns="365760" tIns="0" rIns="182880" bIns="0" numCol="1" spcCol="0" rtlCol="0" fromWordArt="0" anchor="ctr" anchorCtr="0" forceAA="0" compatLnSpc="1">
                            <a:prstTxWarp prst="textNoShape"/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0" o:spid="_x0000_s0000" style="position:absolute;mso-wrap-distance-left:9.0pt;mso-wrap-distance-top:0.0pt;mso-wrap-distance-right:9.0pt;mso-wrap-distance-bottom:0.0pt;z-index:251659264;o:allowoverlap:true;o:allowincell:true;mso-position-horizontal-relative:margin;margin-left:-23.2pt;mso-position-horizontal:absolute;mso-position-vertical-relative:text;margin-top:-34.9pt;mso-position-vertical:absolute;width:524.2pt;height:675.1pt;" coordorigin="0,0" coordsize="59303,82595">
                <v:shape id="shape 1" o:spid="_x0000_s1" o:spt="1" style="position:absolute;left:4303;top:0;width:55000;height:82595;v-text-anchor:top;" coordsize="100000,100000" path="" fillcolor="#FEFFFF" strokeweight="0.50pt">
                  <v:path textboxrect="0,0,0,0"/>
                  <v:textbox>
                    <w:txbxContent>
                      <w:p>
                        <w:pPr>
                          <w:rPr>
                            <w:rFonts w:eastAsia="Times New Roman"/>
                            <w:lang w:val="en"/>
                          </w:rPr>
                        </w:pPr>
                        <w:r>
                          <w:rPr>
                            <w:rFonts w:eastAsia="Times New Roman"/>
                            <w:lang w:val="en"/>
                          </w:rPr>
                        </w:r>
                        <w:r/>
                      </w:p>
                      <w:p>
                        <w:pPr>
                          <w:pStyle w:val="384"/>
                          <w:numPr>
                            <w:ilvl w:val="0"/>
                            <w:numId w:val="1"/>
                          </w:numPr>
                          <w:contextualSpacing w:val="false"/>
                          <w:spacing w:lineRule="auto" w:line="276" w:after="12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Over 200 articles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related to health care WPV that have been published in peer-reviewed journals since the release of the original toolkit have been reviewed for inclusion in this 2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nd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edition of the toolkit.</w:t>
                        </w:r>
                        <w:r/>
                      </w:p>
                      <w:p>
                        <w:pPr>
                          <w:pStyle w:val="384"/>
                          <w:numPr>
                            <w:ilvl w:val="0"/>
                            <w:numId w:val="1"/>
                          </w:numPr>
                          <w:contextualSpacing w:val="false"/>
                          <w:spacing w:lineRule="auto" w:line="276" w:after="12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WPV resource materials published by health care related professional organizations, associations, and regulatory bodies since 2017 have been reviewed for inclusion.</w:t>
                        </w:r>
                        <w:r/>
                      </w:p>
                      <w:p>
                        <w:pPr>
                          <w:pStyle w:val="384"/>
                          <w:numPr>
                            <w:ilvl w:val="0"/>
                            <w:numId w:val="1"/>
                          </w:numPr>
                          <w:contextualSpacing w:val="false"/>
                          <w:spacing w:lineRule="auto" w:line="276" w:after="12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Over 150 new references and resources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have been added to various Sections in the Toolkit and are noted as </w:t>
                        </w:r>
                        <w:r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  <w:vertAlign w:val="superscript"/>
                          </w:rPr>
                          <w:t xml:space="preserve">New 2020</w:t>
                        </w:r>
                        <w:r/>
                      </w:p>
                      <w:p>
                        <w:pPr>
                          <w:pStyle w:val="384"/>
                          <w:numPr>
                            <w:ilvl w:val="0"/>
                            <w:numId w:val="1"/>
                          </w:numPr>
                          <w:contextualSpacing w:val="false"/>
                          <w:spacing w:lineRule="auto" w:line="276" w:after="12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References to the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Washington State WPV Regulations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have been added throughout the toolkit.</w:t>
                        </w:r>
                        <w:r/>
                      </w:p>
                      <w:p>
                        <w:pPr>
                          <w:pStyle w:val="384"/>
                          <w:numPr>
                            <w:ilvl w:val="0"/>
                            <w:numId w:val="1"/>
                          </w:numPr>
                          <w:contextualSpacing w:val="false"/>
                          <w:spacing w:lineRule="auto" w:line="276" w:after="12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All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website links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have been updated.</w:t>
                        </w:r>
                        <w:r/>
                      </w:p>
                      <w:p>
                        <w:pPr>
                          <w:pStyle w:val="384"/>
                          <w:numPr>
                            <w:ilvl w:val="0"/>
                            <w:numId w:val="1"/>
                          </w:numPr>
                          <w:contextualSpacing w:val="false"/>
                          <w:spacing w:lineRule="auto" w:line="276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Changes to Sections and Tools </w:t>
                        </w:r>
                        <w:r/>
                      </w:p>
                      <w:p>
                        <w:pPr>
                          <w:pStyle w:val="384"/>
                          <w:numPr>
                            <w:ilvl w:val="1"/>
                            <w:numId w:val="1"/>
                          </w:numPr>
                          <w:contextualSpacing w:val="false"/>
                          <w:ind w:left="720"/>
                          <w:spacing w:lineRule="auto" w:line="276" w:after="12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Section 1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– </w:t>
                        </w:r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 xml:space="preserve">Understanding WPV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, has been updated to include new statistics about the p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revalence of WPV in health care and to specific health care professions; the cost of WPV to health care organizations and relationship to patient safety; and updated information about WPV regulations and Joint Commission recommendations for addressing WPV.</w:t>
                        </w:r>
                        <w:r/>
                      </w:p>
                      <w:p>
                        <w:pPr>
                          <w:pStyle w:val="384"/>
                          <w:numPr>
                            <w:ilvl w:val="1"/>
                            <w:numId w:val="1"/>
                          </w:numPr>
                          <w:contextualSpacing w:val="false"/>
                          <w:ind w:left="720"/>
                          <w:spacing w:lineRule="auto" w:line="276" w:after="12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Section 4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– Zero Tolerance WPV Policies, Duty to Care  and CMS and OSHA regulations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.</w:t>
                        </w:r>
                        <w:r/>
                      </w:p>
                      <w:p>
                        <w:pPr>
                          <w:pStyle w:val="384"/>
                          <w:numPr>
                            <w:ilvl w:val="1"/>
                            <w:numId w:val="1"/>
                          </w:numPr>
                          <w:contextualSpacing w:val="false"/>
                          <w:ind w:left="720"/>
                          <w:spacing w:lineRule="auto" w:line="276" w:after="120"/>
                          <w:rPr>
                            <w:rFonts w:cs="ArialMT" w:eastAsia="ArialMT"/>
                            <w:bCs/>
                            <w:sz w:val="20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Section 5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– </w:t>
                        </w:r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 xml:space="preserve">Hazard Abatement.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Over 100 new references and resources have been added to this Section. New topic sections with supporting reference materials include: </w:t>
                        </w:r>
                        <w:r>
                          <w:rPr>
                            <w:rFonts w:cs="ArialMT" w:eastAsia="ArialMT"/>
                            <w:bCs/>
                            <w:sz w:val="20"/>
                            <w:szCs w:val="19"/>
                          </w:rPr>
                          <w:t xml:space="preserve">De-escalation; </w:t>
                        </w:r>
                        <w:r>
                          <w:rPr>
                            <w:rStyle w:val="387"/>
                            <w:rFonts w:cs="Calibri"/>
                            <w:bCs/>
                            <w:sz w:val="20"/>
                            <w:szCs w:val="20"/>
                          </w:rPr>
                          <w:t xml:space="preserve">Trauma-Informed Care;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Style w:val="387"/>
                            <w:rFonts w:cs="Calibri"/>
                            <w:bCs/>
                            <w:sz w:val="20"/>
                            <w:szCs w:val="20"/>
                          </w:rPr>
                          <w:t xml:space="preserve">Management of the Agitated Patient; and Behavioral Health Rapid Response Teams.</w:t>
                        </w:r>
                        <w:r/>
                      </w:p>
                      <w:p>
                        <w:pPr>
                          <w:pStyle w:val="385"/>
                          <w:ind w:left="1080" w:hanging="360"/>
                          <w:spacing w:lineRule="auto" w:line="276"/>
                          <w:rPr>
                            <w:rFonts w:cs="ArialMT" w:eastAsia="ArialMT"/>
                            <w:bCs/>
                            <w:sz w:val="20"/>
                            <w:szCs w:val="19"/>
                          </w:rPr>
                        </w:pPr>
                        <w:r>
                          <w:rPr>
                            <w:rFonts w:cs="ArialMT" w:eastAsia="ArialMT"/>
                            <w:bCs/>
                            <w:sz w:val="20"/>
                            <w:szCs w:val="19"/>
                          </w:rPr>
                          <w:t xml:space="preserve">A summary of the current ‘Evidence Based for WPV Programs and Interventions in</w:t>
                        </w:r>
                        <w:r/>
                      </w:p>
                      <w:p>
                        <w:pPr>
                          <w:pStyle w:val="385"/>
                          <w:ind w:left="1080" w:hanging="360"/>
                          <w:spacing w:lineRule="auto" w:line="276" w:after="120"/>
                          <w:rPr>
                            <w:rFonts w:cs="ArialMT" w:eastAsia="ArialMT"/>
                            <w:bCs/>
                            <w:sz w:val="20"/>
                            <w:szCs w:val="19"/>
                          </w:rPr>
                        </w:pPr>
                        <w:r>
                          <w:rPr>
                            <w:rFonts w:cs="ArialMT" w:eastAsia="ArialMT"/>
                            <w:bCs/>
                            <w:sz w:val="20"/>
                            <w:szCs w:val="19"/>
                          </w:rPr>
                          <w:t xml:space="preserve">Health Care’ is also included</w:t>
                        </w:r>
                        <w:r>
                          <w:rPr>
                            <w:rFonts w:cs="ArialMT" w:eastAsia="ArialMT"/>
                            <w:bCs/>
                            <w:sz w:val="20"/>
                            <w:szCs w:val="19"/>
                          </w:rPr>
                          <w:t xml:space="preserve">.</w:t>
                        </w:r>
                        <w:r/>
                      </w:p>
                      <w:p>
                        <w:pPr>
                          <w:pStyle w:val="384"/>
                          <w:numPr>
                            <w:ilvl w:val="1"/>
                            <w:numId w:val="1"/>
                          </w:numPr>
                          <w:contextualSpacing w:val="false"/>
                          <w:ind w:left="720"/>
                          <w:spacing w:lineRule="auto" w:line="276" w:after="12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Section 10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 xml:space="preserve">Additional Resources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, includes additional resources about Lateral Violence/Bullying; WPV in Home Health and Long-Term Care, and Domestic Violence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.</w:t>
                        </w:r>
                        <w:r/>
                      </w:p>
                      <w:p>
                        <w:pPr>
                          <w:pStyle w:val="384"/>
                          <w:numPr>
                            <w:ilvl w:val="1"/>
                            <w:numId w:val="1"/>
                          </w:numPr>
                          <w:contextualSpacing w:val="false"/>
                          <w:ind w:left="720"/>
                          <w:spacing w:lineRule="auto" w:line="276" w:after="6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New Tools</w:t>
                        </w:r>
                        <w:r/>
                      </w:p>
                      <w:p>
                        <w:pPr>
                          <w:pStyle w:val="384"/>
                          <w:numPr>
                            <w:ilvl w:val="3"/>
                            <w:numId w:val="1"/>
                          </w:numPr>
                          <w:contextualSpacing w:val="false"/>
                          <w:ind w:left="1080"/>
                          <w:spacing w:lineRule="auto" w:line="276" w:after="60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1a.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Risk factors that increase the risk of Type II WPV</w:t>
                        </w:r>
                        <w:r/>
                      </w:p>
                      <w:p>
                        <w:pPr>
                          <w:pStyle w:val="384"/>
                          <w:numPr>
                            <w:ilvl w:val="3"/>
                            <w:numId w:val="1"/>
                          </w:numPr>
                          <w:contextualSpacing w:val="false"/>
                          <w:ind w:left="1080"/>
                          <w:spacing w:lineRule="auto" w:line="276" w:after="60"/>
                          <w:rPr>
                            <w:rFonts w:cs="Calibri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bCs/>
                            <w:sz w:val="20"/>
                            <w:szCs w:val="20"/>
                          </w:rPr>
                          <w:t xml:space="preserve">1b. Comparison of Workplace Violence Laws for Health Care in Oregon and Washington States</w:t>
                        </w:r>
                        <w:r/>
                      </w:p>
                      <w:p>
                        <w:pPr>
                          <w:pStyle w:val="384"/>
                          <w:numPr>
                            <w:ilvl w:val="3"/>
                            <w:numId w:val="1"/>
                          </w:numPr>
                          <w:contextualSpacing w:val="false"/>
                          <w:ind w:left="1080"/>
                          <w:spacing w:lineRule="auto" w:line="276" w:after="60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5g. Behavioral Health Rapid Response Teams (BHRRTs). A summary of best practices</w:t>
                        </w:r>
                        <w:r/>
                      </w:p>
                      <w:p>
                        <w:pPr>
                          <w:pStyle w:val="384"/>
                          <w:numPr>
                            <w:ilvl w:val="3"/>
                            <w:numId w:val="1"/>
                          </w:numPr>
                          <w:contextualSpacing w:val="false"/>
                          <w:ind w:left="1080"/>
                          <w:spacing w:lineRule="auto" w:line="276" w:after="120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5h. An overview of de-escalation approaches to prevent and manage WPV</w:t>
                        </w:r>
                        <w:r/>
                      </w:p>
                      <w:p>
                        <w:pPr>
                          <w:pStyle w:val="384"/>
                          <w:numPr>
                            <w:ilvl w:val="1"/>
                            <w:numId w:val="1"/>
                          </w:numPr>
                          <w:contextualSpacing w:val="false"/>
                          <w:ind w:left="720"/>
                          <w:spacing w:lineRule="auto" w:line="276" w:after="6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Tools that have been updated</w:t>
                        </w:r>
                        <w:r/>
                      </w:p>
                      <w:p>
                        <w:pPr>
                          <w:pStyle w:val="384"/>
                          <w:numPr>
                            <w:ilvl w:val="2"/>
                            <w:numId w:val="1"/>
                          </w:numPr>
                          <w:contextualSpacing w:val="false"/>
                          <w:ind w:left="1080"/>
                          <w:spacing w:lineRule="auto" w:line="276" w:after="6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Tool 3a. Gap Analysis which is updated to include requirements of the Washington State WPV law</w:t>
                        </w:r>
                        <w:r/>
                      </w:p>
                      <w:p>
                        <w:pPr>
                          <w:pStyle w:val="384"/>
                          <w:numPr>
                            <w:ilvl w:val="2"/>
                            <w:numId w:val="1"/>
                          </w:numPr>
                          <w:contextualSpacing w:val="false"/>
                          <w:ind w:left="1080"/>
                          <w:spacing w:lineRule="auto" w:line="276" w:after="6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6a. Education and Training Plan</w:t>
                        </w:r>
                        <w:r/>
                      </w:p>
                      <w:p>
                        <w:pPr>
                          <w:pStyle w:val="384"/>
                          <w:numPr>
                            <w:ilvl w:val="2"/>
                            <w:numId w:val="1"/>
                          </w:numPr>
                          <w:contextualSpacing w:val="false"/>
                          <w:ind w:left="1080"/>
                          <w:spacing w:lineRule="auto" w:line="276" w:after="6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8a.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Program Measurement Plan</w:t>
                        </w:r>
                        <w:r/>
                      </w:p>
                      <w:p>
                        <w:pPr>
                          <w:rPr>
                            <w:rFonts w:eastAsia="Times New Roman"/>
                            <w:lang w:val="en"/>
                          </w:rPr>
                        </w:pPr>
                        <w:r>
                          <w:rPr>
                            <w:rFonts w:eastAsia="Times New Roman"/>
                            <w:lang w:val="en"/>
                          </w:rPr>
                        </w:r>
                        <w:r/>
                      </w:p>
                      <w:p>
                        <w:pPr>
                          <w:rPr>
                            <w:color w:val="595959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/>
                            <w:sz w:val="20"/>
                            <w:szCs w:val="20"/>
                          </w:rPr>
                        </w:r>
                        <w:r/>
                      </w:p>
                      <w:p>
                        <w:pPr>
                          <w:rPr>
                            <w:rFonts w:eastAsia="Times New Roman"/>
                            <w:lang w:val="en"/>
                          </w:rPr>
                        </w:pPr>
                        <w:r>
                          <w:rPr>
                            <w:rFonts w:eastAsia="Times New Roman"/>
                            <w:lang w:val="en"/>
                          </w:rPr>
                        </w:r>
                        <w:r/>
                      </w:p>
                      <w:p>
                        <w:pPr>
                          <w:rPr>
                            <w:rFonts w:eastAsia="Times New Roman"/>
                            <w:lang w:val="en"/>
                          </w:rPr>
                        </w:pPr>
                        <w:r>
                          <w:rPr>
                            <w:rFonts w:eastAsia="Times New Roman"/>
                            <w:lang w:val="en"/>
                          </w:rPr>
                        </w:r>
                        <w:r/>
                      </w:p>
                      <w:p>
                        <w:pPr>
                          <w:rPr>
                            <w:color w:val="595959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/>
                            <w:sz w:val="20"/>
                            <w:szCs w:val="20"/>
                          </w:rPr>
                        </w:r>
                        <w:r/>
                      </w:p>
                    </w:txbxContent>
                  </v:textbox>
                </v:shape>
                <v:group id="group 2" o:spid="_x0000_s0000" style="position:absolute;left:0;top:48;width:56965;height:82537;" coordorigin="0,0" coordsize="24665,81123">
                  <v:shape id="shape 3" o:spid="_x0000_s3" o:spt="1" style="position:absolute;left:0;top:0;width:1904;height:81123;" coordsize="100000,100000" path="" fillcolor="#669900" strokeweight="1.00pt">
                    <v:path textboxrect="0,0,0,0"/>
                  </v:shape>
                  <v:shape id="shape 4" o:spid="_x0000_s4" o:spt="15" style="position:absolute;left:0;top:1039;width:24665;height:3915;v-text-anchor:middle;" coordsize="100000,100000" path="m0,0l92060,0l100000,49996l92060,99993l0,99993xe" fillcolor="#000099" strokeweight="1.00pt">
                    <v:path textboxrect="0,0,96030,99992"/>
                    <v:textbox>
                      <w:txbxContent>
                        <w:p>
                          <w:pPr>
                            <w:pStyle w:val="379"/>
                            <w:spacing w:after="120" w:before="120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szCs w:val="24"/>
                            </w:rPr>
                            <w:t xml:space="preserve">    </w:t>
                          </w:r>
                          <w:bookmarkStart w:id="0" w:name="_Toc32490603"/>
                          <w:r>
                            <w:rPr>
                              <w:color w:val="FFFFFF" w:themeColor="background1"/>
                            </w:rPr>
                            <w:t xml:space="preserve">What’s New in th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e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2</w:t>
                          </w:r>
                          <w:r>
                            <w:rPr>
                              <w:color w:val="FFFFFF" w:themeColor="background1"/>
                              <w:vertAlign w:val="superscript"/>
                            </w:rPr>
                            <w:t xml:space="preserve">nd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Edition of the 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WPV 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Toolkit?</w:t>
                          </w:r>
                          <w:bookmarkEnd w:id="0"/>
                          <w:r/>
                          <w:r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/>
    </w:p>
    <w:sectPr>
      <w:footnotePr/>
      <w:type w:val="nextPage"/>
      <w:pgSz w:w="12240" w:h="15840" w:orient="portrait"/>
      <w:pgMar w:top="1440" w:right="1440" w:bottom="1440" w:left="1440" w:header="720" w:footer="720" w:gutter="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MT">
    <w:panose1 w:val="020B0604020202090204"/>
  </w:font>
  <w:font w:name="Symbol">
    <w:panose1 w:val="05010000000000000000"/>
  </w:font>
  <w:font w:name="Courier New">
    <w:panose1 w:val="02070309020205020404"/>
  </w:font>
  <w:font w:name="Wingdings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8"/>
    <w:next w:val="37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80"/>
    <w:link w:val="11"/>
    <w:uiPriority w:val="9"/>
    <w:rPr>
      <w:rFonts w:ascii="Arial" w:hAnsi="Arial" w:cs="Arial" w:eastAsia="Arial"/>
      <w:sz w:val="40"/>
      <w:szCs w:val="40"/>
    </w:rPr>
  </w:style>
  <w:style w:type="paragraph" w:styleId="15">
    <w:name w:val="Heading 3"/>
    <w:basedOn w:val="378"/>
    <w:next w:val="37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8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8"/>
    <w:next w:val="37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8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8"/>
    <w:next w:val="37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8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8"/>
    <w:next w:val="37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8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8"/>
    <w:next w:val="37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8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8"/>
    <w:next w:val="37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8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8"/>
    <w:next w:val="37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8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378"/>
    <w:next w:val="37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80"/>
    <w:link w:val="32"/>
    <w:uiPriority w:val="10"/>
    <w:rPr>
      <w:sz w:val="48"/>
      <w:szCs w:val="48"/>
    </w:rPr>
  </w:style>
  <w:style w:type="paragraph" w:styleId="34">
    <w:name w:val="Subtitle"/>
    <w:basedOn w:val="378"/>
    <w:next w:val="37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80"/>
    <w:link w:val="34"/>
    <w:uiPriority w:val="11"/>
    <w:rPr>
      <w:sz w:val="24"/>
      <w:szCs w:val="24"/>
    </w:rPr>
  </w:style>
  <w:style w:type="paragraph" w:styleId="36">
    <w:name w:val="Quote"/>
    <w:basedOn w:val="378"/>
    <w:next w:val="37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8"/>
    <w:next w:val="37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80"/>
    <w:link w:val="40"/>
    <w:uiPriority w:val="99"/>
  </w:style>
  <w:style w:type="paragraph" w:styleId="42">
    <w:name w:val="Footer"/>
    <w:basedOn w:val="37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80"/>
    <w:link w:val="42"/>
    <w:uiPriority w:val="99"/>
  </w:style>
  <w:style w:type="paragraph" w:styleId="44">
    <w:name w:val="Caption"/>
    <w:basedOn w:val="378"/>
    <w:next w:val="37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8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8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8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8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37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380"/>
    <w:uiPriority w:val="99"/>
    <w:unhideWhenUsed/>
    <w:rPr>
      <w:vertAlign w:val="superscript"/>
    </w:rPr>
  </w:style>
  <w:style w:type="paragraph" w:styleId="176">
    <w:name w:val="toc 1"/>
    <w:basedOn w:val="378"/>
    <w:next w:val="378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378"/>
    <w:next w:val="378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378"/>
    <w:next w:val="378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378"/>
    <w:next w:val="378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378"/>
    <w:next w:val="378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378"/>
    <w:next w:val="378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378"/>
    <w:next w:val="378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378"/>
    <w:next w:val="378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378"/>
    <w:next w:val="378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378" w:default="1">
    <w:name w:val="Normal"/>
    <w:qFormat/>
    <w:rPr>
      <w:rFonts w:ascii="Calibri" w:hAnsi="Calibri" w:cs="Times New Roman"/>
      <w:sz w:val="24"/>
      <w:szCs w:val="24"/>
    </w:rPr>
    <w:pPr>
      <w:spacing w:lineRule="auto" w:line="276" w:after="200"/>
    </w:pPr>
  </w:style>
  <w:style w:type="paragraph" w:styleId="379">
    <w:name w:val="Heading 2"/>
    <w:basedOn w:val="378"/>
    <w:next w:val="378"/>
    <w:link w:val="383"/>
    <w:qFormat/>
    <w:uiPriority w:val="9"/>
    <w:unhideWhenUsed/>
    <w:rPr>
      <w:rFonts w:ascii="Arial" w:hAnsi="Arial" w:cs="Arial"/>
      <w:b/>
      <w:color w:val="000099"/>
      <w:szCs w:val="28"/>
    </w:rPr>
    <w:pPr>
      <w:outlineLvl w:val="1"/>
    </w:pPr>
  </w:style>
  <w:style w:type="character" w:styleId="380" w:default="1">
    <w:name w:val="Default Paragraph Font"/>
    <w:uiPriority w:val="1"/>
    <w:semiHidden/>
    <w:unhideWhenUsed/>
  </w:style>
  <w:style w:type="table" w:styleId="3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2" w:default="1">
    <w:name w:val="No List"/>
    <w:uiPriority w:val="99"/>
    <w:semiHidden/>
    <w:unhideWhenUsed/>
  </w:style>
  <w:style w:type="character" w:styleId="383" w:customStyle="1">
    <w:name w:val="Heading 2 Char"/>
    <w:basedOn w:val="380"/>
    <w:link w:val="379"/>
    <w:uiPriority w:val="9"/>
    <w:rPr>
      <w:rFonts w:ascii="Arial" w:hAnsi="Arial" w:cs="Arial"/>
      <w:b/>
      <w:color w:val="000099"/>
      <w:sz w:val="24"/>
      <w:szCs w:val="28"/>
    </w:rPr>
  </w:style>
  <w:style w:type="paragraph" w:styleId="384">
    <w:name w:val="List Paragraph"/>
    <w:basedOn w:val="378"/>
    <w:qFormat/>
    <w:uiPriority w:val="34"/>
    <w:rPr>
      <w:rFonts w:ascii="Calibri" w:hAnsi="Calibri" w:cs="Calibri" w:eastAsia="Calibri"/>
      <w:sz w:val="22"/>
      <w:szCs w:val="22"/>
    </w:rPr>
    <w:pPr>
      <w:contextualSpacing w:val="true"/>
      <w:ind w:left="720"/>
      <w:spacing w:lineRule="auto" w:line="240" w:after="0"/>
    </w:pPr>
  </w:style>
  <w:style w:type="paragraph" w:styleId="385">
    <w:name w:val="No Spacing"/>
    <w:basedOn w:val="378"/>
    <w:link w:val="386"/>
    <w:qFormat/>
    <w:uiPriority w:val="1"/>
    <w:rPr>
      <w:rFonts w:ascii="Calibri" w:hAnsi="Calibri"/>
      <w:sz w:val="23"/>
      <w:szCs w:val="20"/>
      <w:lang w:eastAsia="ja-JP"/>
    </w:rPr>
    <w:pPr>
      <w:spacing w:lineRule="auto" w:line="240" w:after="0"/>
    </w:pPr>
  </w:style>
  <w:style w:type="character" w:styleId="386" w:customStyle="1">
    <w:name w:val="No Spacing Char"/>
    <w:basedOn w:val="380"/>
    <w:link w:val="385"/>
    <w:uiPriority w:val="1"/>
    <w:rPr>
      <w:rFonts w:cs="Times New Roman"/>
      <w:sz w:val="23"/>
      <w:szCs w:val="20"/>
      <w:lang w:eastAsia="ja-JP"/>
    </w:rPr>
  </w:style>
  <w:style w:type="character" w:styleId="387" w:customStyle="1">
    <w:name w:val="field"/>
    <w:basedOn w:val="380"/>
  </w:style>
  <w:style w:type="character" w:styleId="388">
    <w:name w:val="Hyperlink"/>
    <w:basedOn w:val="38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ONLYOFFICE/5.5.3.39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Enos</dc:creator>
  <cp:keywords/>
  <dc:description/>
  <cp:lastModifiedBy>Jon Heynen</cp:lastModifiedBy>
  <cp:revision>6</cp:revision>
  <dcterms:created xsi:type="dcterms:W3CDTF">2020-03-27T22:32:00Z</dcterms:created>
  <dcterms:modified xsi:type="dcterms:W3CDTF">2020-07-02T23:36:28Z</dcterms:modified>
</cp:coreProperties>
</file>